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67A1" w14:textId="20647AD3" w:rsidR="00EB0425" w:rsidRPr="00EB0425" w:rsidRDefault="00EB0425" w:rsidP="00EB0425">
      <w:pPr>
        <w:spacing w:after="360"/>
        <w:jc w:val="center"/>
        <w:rPr>
          <w:b/>
          <w:bCs/>
          <w:color w:val="EE0000"/>
          <w:sz w:val="36"/>
          <w:szCs w:val="36"/>
        </w:rPr>
      </w:pPr>
      <w:r>
        <w:rPr>
          <w:b/>
          <w:bCs/>
          <w:sz w:val="32"/>
          <w:szCs w:val="32"/>
        </w:rPr>
        <w:t xml:space="preserve">LITURGICAL RENEWAL </w:t>
      </w:r>
      <w:r>
        <w:rPr>
          <w:b/>
          <w:bCs/>
          <w:sz w:val="32"/>
          <w:szCs w:val="32"/>
        </w:rPr>
        <w:br/>
      </w:r>
      <w:r w:rsidRPr="00EB0425">
        <w:rPr>
          <w:b/>
          <w:bCs/>
          <w:color w:val="3A7C22" w:themeColor="accent6" w:themeShade="BF"/>
          <w:sz w:val="36"/>
          <w:szCs w:val="36"/>
        </w:rPr>
        <w:t>Pastor Letter Template to Parish Minister</w:t>
      </w:r>
      <w:r w:rsidR="00D80504">
        <w:rPr>
          <w:b/>
          <w:bCs/>
          <w:color w:val="3A7C22" w:themeColor="accent6" w:themeShade="BF"/>
          <w:sz w:val="36"/>
          <w:szCs w:val="36"/>
        </w:rPr>
        <w:t>s</w:t>
      </w:r>
    </w:p>
    <w:p w14:paraId="1CD446D5" w14:textId="77777777" w:rsidR="00EB0425" w:rsidRPr="00C6563D" w:rsidRDefault="00EB0425" w:rsidP="00EB0425">
      <w:pPr>
        <w:spacing w:after="240"/>
        <w:jc w:val="center"/>
        <w:rPr>
          <w:i/>
          <w:iCs/>
          <w:sz w:val="24"/>
          <w:szCs w:val="24"/>
        </w:rPr>
      </w:pPr>
      <w:r w:rsidRPr="00C6563D">
        <w:rPr>
          <w:i/>
          <w:iCs/>
          <w:sz w:val="24"/>
          <w:szCs w:val="24"/>
        </w:rPr>
        <w:t>Phase 1: Introductory Rites – Welcoming &amp; Participation | April – May 2026</w:t>
      </w:r>
    </w:p>
    <w:p w14:paraId="78B864CC" w14:textId="77777777" w:rsidR="00EB0425" w:rsidRPr="00EB0425" w:rsidRDefault="00EB0425" w:rsidP="00EB0425">
      <w:pPr>
        <w:spacing w:after="80"/>
        <w:rPr>
          <w:color w:val="3A7C22" w:themeColor="accent6" w:themeShade="BF"/>
        </w:rPr>
      </w:pPr>
      <w:r w:rsidRPr="00EB0425">
        <w:rPr>
          <w:b/>
          <w:bCs/>
          <w:color w:val="3A7C22" w:themeColor="accent6" w:themeShade="BF"/>
          <w:sz w:val="20"/>
          <w:szCs w:val="20"/>
        </w:rPr>
        <w:t>INSTRUCTIONS FOR PASTORS</w:t>
      </w:r>
    </w:p>
    <w:p w14:paraId="025BEED7" w14:textId="164F47C5" w:rsidR="00EB0425" w:rsidRPr="00EB0425" w:rsidRDefault="00EB0425" w:rsidP="00EB0425">
      <w:pPr>
        <w:spacing w:after="80"/>
        <w:rPr>
          <w:i/>
          <w:iCs/>
          <w:color w:val="444444"/>
          <w:sz w:val="20"/>
          <w:szCs w:val="20"/>
        </w:rPr>
      </w:pPr>
      <w:r w:rsidRPr="00EB0425">
        <w:rPr>
          <w:i/>
          <w:iCs/>
          <w:color w:val="444444"/>
          <w:sz w:val="20"/>
          <w:szCs w:val="20"/>
        </w:rPr>
        <w:t xml:space="preserve">This template letter is for </w:t>
      </w:r>
      <w:r w:rsidR="00B15DF0">
        <w:rPr>
          <w:i/>
          <w:iCs/>
          <w:color w:val="444444"/>
          <w:sz w:val="20"/>
          <w:szCs w:val="20"/>
        </w:rPr>
        <w:t>pastors or their designee</w:t>
      </w:r>
      <w:r w:rsidRPr="00EB0425">
        <w:rPr>
          <w:i/>
          <w:iCs/>
          <w:color w:val="444444"/>
          <w:sz w:val="20"/>
          <w:szCs w:val="20"/>
        </w:rPr>
        <w:t xml:space="preserve"> to personally invite your parish liturgical ministers to the training you will conduct at the parish level on the Phase 1 liturgical renewal. </w:t>
      </w:r>
      <w:r w:rsidR="00B15DF0">
        <w:rPr>
          <w:i/>
          <w:iCs/>
          <w:color w:val="444444"/>
          <w:sz w:val="20"/>
          <w:szCs w:val="20"/>
        </w:rPr>
        <w:t>The mini</w:t>
      </w:r>
      <w:r w:rsidR="005D7C93">
        <w:rPr>
          <w:i/>
          <w:iCs/>
          <w:color w:val="444444"/>
          <w:sz w:val="20"/>
          <w:szCs w:val="20"/>
        </w:rPr>
        <w:t>sters to be trained include:</w:t>
      </w:r>
    </w:p>
    <w:p w14:paraId="1599171F"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Sacristans and Mass Coordinators</w:t>
      </w:r>
    </w:p>
    <w:p w14:paraId="2D18C7BF"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Deacons</w:t>
      </w:r>
    </w:p>
    <w:p w14:paraId="2AB3A8CE"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Art and Environment Ministers</w:t>
      </w:r>
    </w:p>
    <w:p w14:paraId="495FA613"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Altar Server Coordinators / Altar Servers</w:t>
      </w:r>
    </w:p>
    <w:p w14:paraId="75730C6D"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Ushers and Greeters</w:t>
      </w:r>
    </w:p>
    <w:p w14:paraId="59B0B685"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Music Directors, Choirs, Cantors, and Musicians</w:t>
      </w:r>
    </w:p>
    <w:p w14:paraId="6B56EF25" w14:textId="77777777" w:rsidR="00EB0425" w:rsidRPr="00EB0425" w:rsidRDefault="00EB0425" w:rsidP="00EB0425">
      <w:pPr>
        <w:pStyle w:val="ListParagraph"/>
        <w:numPr>
          <w:ilvl w:val="0"/>
          <w:numId w:val="2"/>
        </w:numPr>
        <w:spacing w:before="60" w:after="60"/>
        <w:rPr>
          <w:i/>
          <w:iCs/>
          <w:sz w:val="20"/>
          <w:szCs w:val="20"/>
        </w:rPr>
      </w:pPr>
      <w:r w:rsidRPr="00EB0425">
        <w:rPr>
          <w:i/>
          <w:iCs/>
          <w:color w:val="444444"/>
          <w:sz w:val="20"/>
          <w:szCs w:val="20"/>
        </w:rPr>
        <w:t>Liturgy Committee Members / Parish Liturgy Board</w:t>
      </w:r>
    </w:p>
    <w:p w14:paraId="54FFD0CE" w14:textId="516748AD" w:rsidR="00EB0425" w:rsidRPr="00EB0425" w:rsidRDefault="00EB0425" w:rsidP="00EB0425">
      <w:pPr>
        <w:spacing w:after="80"/>
        <w:rPr>
          <w:i/>
          <w:iCs/>
          <w:sz w:val="20"/>
          <w:szCs w:val="20"/>
        </w:rPr>
      </w:pPr>
      <w:r w:rsidRPr="00EB0425">
        <w:rPr>
          <w:i/>
          <w:iCs/>
          <w:color w:val="444444"/>
          <w:sz w:val="20"/>
          <w:szCs w:val="20"/>
        </w:rPr>
        <w:t>Customize the highlighted fields below, select the ministries that apply to your parish, and distribute via your preferred channel (email, printed letter, or personal delivery). You may also adapt the language to match your pastoral voice.</w:t>
      </w:r>
    </w:p>
    <w:p w14:paraId="574CDDCE" w14:textId="77777777" w:rsidR="00EB0425" w:rsidRDefault="00EB0425" w:rsidP="00EB0425">
      <w:pPr>
        <w:spacing w:after="80"/>
        <w:rPr>
          <w:color w:val="444444"/>
          <w:sz w:val="20"/>
          <w:szCs w:val="20"/>
        </w:rPr>
      </w:pPr>
    </w:p>
    <w:p w14:paraId="74FA61D9" w14:textId="3E0B6C77" w:rsidR="00EB0425" w:rsidRDefault="00EB0425" w:rsidP="00EB0425">
      <w:pPr>
        <w:spacing w:after="80"/>
        <w:rPr>
          <w:b/>
          <w:bCs/>
          <w:color w:val="6B1B2E"/>
          <w:sz w:val="20"/>
          <w:szCs w:val="20"/>
        </w:rPr>
      </w:pPr>
      <w:r>
        <w:rPr>
          <w:color w:val="444444"/>
          <w:sz w:val="20"/>
          <w:szCs w:val="20"/>
        </w:rPr>
        <w:t xml:space="preserve">Ministry training templates for each Phase 1 ministry are available on the Liturgical Renewal Digital Hub: </w:t>
      </w:r>
      <w:r>
        <w:rPr>
          <w:b/>
          <w:bCs/>
          <w:color w:val="6B1B2E"/>
          <w:sz w:val="20"/>
          <w:szCs w:val="20"/>
        </w:rPr>
        <w:t>dsj.org/</w:t>
      </w:r>
      <w:proofErr w:type="gramStart"/>
      <w:r>
        <w:rPr>
          <w:b/>
          <w:bCs/>
          <w:color w:val="6B1B2E"/>
          <w:sz w:val="20"/>
          <w:szCs w:val="20"/>
        </w:rPr>
        <w:t>liturgical-renewal</w:t>
      </w:r>
      <w:proofErr w:type="gramEnd"/>
    </w:p>
    <w:p w14:paraId="57639CA9" w14:textId="77777777" w:rsidR="00EB0425" w:rsidRDefault="00EB0425" w:rsidP="00EB0425">
      <w:pPr>
        <w:spacing w:after="80"/>
      </w:pPr>
    </w:p>
    <w:p w14:paraId="07AEBEB4" w14:textId="77777777" w:rsidR="00EB0425" w:rsidRDefault="00EB0425" w:rsidP="00EB0425">
      <w:pPr>
        <w:pBdr>
          <w:bottom w:val="double" w:sz="6" w:space="1" w:color="auto"/>
        </w:pBdr>
        <w:spacing w:after="200"/>
        <w:rPr>
          <w:color w:val="444444"/>
          <w:sz w:val="20"/>
          <w:szCs w:val="20"/>
        </w:rPr>
      </w:pPr>
      <w:r>
        <w:rPr>
          <w:color w:val="444444"/>
          <w:sz w:val="20"/>
          <w:szCs w:val="20"/>
        </w:rPr>
        <w:t>Questions? Contact the Office of Worship: jeff.fernandez@dsj.org | (408) 983-0136</w:t>
      </w:r>
    </w:p>
    <w:p w14:paraId="3B5D1DD9" w14:textId="77777777" w:rsidR="00D80504" w:rsidRPr="00D80504" w:rsidRDefault="00D80504" w:rsidP="00EB0425">
      <w:pPr>
        <w:pBdr>
          <w:bottom w:val="double" w:sz="6" w:space="1" w:color="auto"/>
        </w:pBdr>
        <w:spacing w:after="200"/>
        <w:rPr>
          <w:color w:val="3A7C22" w:themeColor="accent6" w:themeShade="BF"/>
          <w:sz w:val="20"/>
          <w:szCs w:val="20"/>
        </w:rPr>
      </w:pPr>
    </w:p>
    <w:p w14:paraId="7118CE30" w14:textId="77777777" w:rsidR="00D80504" w:rsidRDefault="00D80504" w:rsidP="00EB0425">
      <w:pPr>
        <w:spacing w:after="200"/>
        <w:rPr>
          <w:color w:val="444444"/>
          <w:sz w:val="20"/>
          <w:szCs w:val="20"/>
        </w:rPr>
      </w:pPr>
    </w:p>
    <w:p w14:paraId="520A5CF0" w14:textId="55D6BA35" w:rsidR="00C00E02" w:rsidRDefault="00000000" w:rsidP="00EB0425">
      <w:pPr>
        <w:spacing w:after="200"/>
      </w:pPr>
      <w:r>
        <w:rPr>
          <w:color w:val="444444"/>
        </w:rPr>
        <w:t>[Date]</w:t>
      </w:r>
    </w:p>
    <w:p w14:paraId="729C414B" w14:textId="77777777" w:rsidR="00C00E02" w:rsidRDefault="00000000">
      <w:pPr>
        <w:spacing w:after="160"/>
      </w:pPr>
      <w:r>
        <w:rPr>
          <w:b/>
          <w:bCs/>
          <w:color w:val="444444"/>
        </w:rPr>
        <w:t>Dear [Ministry Name] Team,</w:t>
      </w:r>
    </w:p>
    <w:p w14:paraId="6F81DFD7" w14:textId="394EC7CF" w:rsidR="00C00E02" w:rsidRDefault="00000000">
      <w:pPr>
        <w:spacing w:after="160"/>
      </w:pPr>
      <w:r>
        <w:rPr>
          <w:color w:val="444444"/>
        </w:rPr>
        <w:t>Grace and peace to you! As you may be aware, our Diocese of San José has launched an important initiative</w:t>
      </w:r>
      <w:r w:rsidR="00A14296">
        <w:rPr>
          <w:color w:val="444444"/>
        </w:rPr>
        <w:t xml:space="preserve">, </w:t>
      </w:r>
      <w:proofErr w:type="gramStart"/>
      <w:r w:rsidR="00A14296" w:rsidRPr="00A14296">
        <w:rPr>
          <w:i/>
          <w:iCs/>
          <w:color w:val="444444"/>
        </w:rPr>
        <w:t>Renewed</w:t>
      </w:r>
      <w:proofErr w:type="gramEnd"/>
      <w:r w:rsidR="00A14296" w:rsidRPr="00A14296">
        <w:rPr>
          <w:i/>
          <w:iCs/>
          <w:color w:val="444444"/>
        </w:rPr>
        <w:t xml:space="preserve"> at the Table of the Lord</w:t>
      </w:r>
      <w:r w:rsidR="00A14296">
        <w:rPr>
          <w:color w:val="444444"/>
        </w:rPr>
        <w:t xml:space="preserve"> — a two-year liturgical renewal journey</w:t>
      </w:r>
      <w:r>
        <w:rPr>
          <w:color w:val="444444"/>
        </w:rPr>
        <w:t xml:space="preserve"> we are undertaking together as a diocese. Bishop Cantú has invited all parishes to begin this journey this spring, focusing first on the </w:t>
      </w:r>
      <w:r>
        <w:rPr>
          <w:i/>
          <w:iCs/>
          <w:color w:val="444444"/>
        </w:rPr>
        <w:t>Introductory Rites</w:t>
      </w:r>
      <w:r>
        <w:rPr>
          <w:color w:val="444444"/>
        </w:rPr>
        <w:t xml:space="preserve"> of the Mass.</w:t>
      </w:r>
    </w:p>
    <w:p w14:paraId="64753636" w14:textId="77777777" w:rsidR="00C00E02" w:rsidRDefault="00000000">
      <w:pPr>
        <w:spacing w:after="160"/>
      </w:pPr>
      <w:r>
        <w:rPr>
          <w:color w:val="444444"/>
        </w:rPr>
        <w:t>This renewal is about more than changes to how we celebrate Mass. It is an invitation to spiritual renewal — to enter more deeply into the mystery of Christ’s presence among us and to strengthen our participation in the Eucharist, the source and summit of our Catholic life. As liturgical ministers, you are at the heart of this renewal. The way we celebrate, serve, and participate shapes how our entire parish family encounters God.</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20"/>
      </w:tblGrid>
      <w:tr w:rsidR="00C00E02" w14:paraId="1CFCDBC6" w14:textId="77777777">
        <w:tblPrEx>
          <w:tblCellMar>
            <w:top w:w="0" w:type="dxa"/>
            <w:bottom w:w="0" w:type="dxa"/>
          </w:tblCellMar>
        </w:tblPrEx>
        <w:tc>
          <w:tcPr>
            <w:tcW w:w="9720" w:type="dxa"/>
            <w:tcBorders>
              <w:top w:val="single" w:sz="1" w:space="0" w:color="CCCCCC"/>
              <w:left w:val="single" w:sz="8" w:space="0" w:color="6B1B2E"/>
              <w:bottom w:val="single" w:sz="1" w:space="0" w:color="CCCCCC"/>
              <w:right w:val="single" w:sz="1" w:space="0" w:color="CCCCCC"/>
            </w:tcBorders>
            <w:shd w:val="clear" w:color="auto" w:fill="F5EAED"/>
            <w:tcMar>
              <w:top w:w="160" w:type="dxa"/>
              <w:left w:w="240" w:type="dxa"/>
              <w:bottom w:w="160" w:type="dxa"/>
              <w:right w:w="240" w:type="dxa"/>
            </w:tcMar>
          </w:tcPr>
          <w:p w14:paraId="7FADA03D" w14:textId="77777777" w:rsidR="00C00E02" w:rsidRDefault="00000000">
            <w:pPr>
              <w:spacing w:after="100"/>
            </w:pPr>
            <w:r>
              <w:rPr>
                <w:b/>
                <w:bCs/>
                <w:color w:val="6B1B2E"/>
              </w:rPr>
              <w:t xml:space="preserve">YOU ARE INVITED TO </w:t>
            </w:r>
            <w:proofErr w:type="gramStart"/>
            <w:r>
              <w:rPr>
                <w:b/>
                <w:bCs/>
                <w:color w:val="6B1B2E"/>
              </w:rPr>
              <w:t>A PARISH</w:t>
            </w:r>
            <w:proofErr w:type="gramEnd"/>
            <w:r>
              <w:rPr>
                <w:b/>
                <w:bCs/>
                <w:color w:val="6B1B2E"/>
              </w:rPr>
              <w:t xml:space="preserve"> TRAINING</w:t>
            </w:r>
          </w:p>
          <w:p w14:paraId="42E93035" w14:textId="77777777" w:rsidR="00C00E02" w:rsidRPr="00EB0425" w:rsidRDefault="00000000">
            <w:pPr>
              <w:spacing w:after="80"/>
              <w:rPr>
                <w:highlight w:val="yellow"/>
              </w:rPr>
            </w:pPr>
            <w:r w:rsidRPr="00EB0425">
              <w:rPr>
                <w:b/>
                <w:bCs/>
                <w:color w:val="444444"/>
                <w:highlight w:val="yellow"/>
              </w:rPr>
              <w:t xml:space="preserve">Date:  </w:t>
            </w:r>
            <w:r w:rsidRPr="00EB0425">
              <w:rPr>
                <w:i/>
                <w:iCs/>
                <w:color w:val="6B1B2E"/>
                <w:highlight w:val="yellow"/>
              </w:rPr>
              <w:t>[Training Date]</w:t>
            </w:r>
          </w:p>
          <w:p w14:paraId="06EB3866" w14:textId="77777777" w:rsidR="00C00E02" w:rsidRPr="00EB0425" w:rsidRDefault="00000000">
            <w:pPr>
              <w:spacing w:after="80"/>
              <w:rPr>
                <w:highlight w:val="yellow"/>
              </w:rPr>
            </w:pPr>
            <w:r w:rsidRPr="00EB0425">
              <w:rPr>
                <w:b/>
                <w:bCs/>
                <w:color w:val="444444"/>
                <w:highlight w:val="yellow"/>
              </w:rPr>
              <w:t xml:space="preserve">Time:  </w:t>
            </w:r>
            <w:r w:rsidRPr="00EB0425">
              <w:rPr>
                <w:i/>
                <w:iCs/>
                <w:color w:val="6B1B2E"/>
                <w:highlight w:val="yellow"/>
              </w:rPr>
              <w:t>[Training Time]</w:t>
            </w:r>
          </w:p>
          <w:p w14:paraId="08DF5E0D" w14:textId="77777777" w:rsidR="00C00E02" w:rsidRPr="00EB0425" w:rsidRDefault="00000000">
            <w:pPr>
              <w:spacing w:after="80"/>
              <w:rPr>
                <w:highlight w:val="yellow"/>
              </w:rPr>
            </w:pPr>
            <w:r w:rsidRPr="00EB0425">
              <w:rPr>
                <w:b/>
                <w:bCs/>
                <w:color w:val="444444"/>
                <w:highlight w:val="yellow"/>
              </w:rPr>
              <w:t xml:space="preserve">Location:  </w:t>
            </w:r>
            <w:r w:rsidRPr="00EB0425">
              <w:rPr>
                <w:i/>
                <w:iCs/>
                <w:color w:val="6B1B2E"/>
                <w:highlight w:val="yellow"/>
              </w:rPr>
              <w:t>[Training Location]</w:t>
            </w:r>
          </w:p>
          <w:p w14:paraId="7C27C6A6" w14:textId="77777777" w:rsidR="00C00E02" w:rsidRDefault="00000000">
            <w:r w:rsidRPr="00EB0425">
              <w:rPr>
                <w:b/>
                <w:bCs/>
                <w:color w:val="444444"/>
                <w:highlight w:val="yellow"/>
              </w:rPr>
              <w:t xml:space="preserve">RSVP by:  </w:t>
            </w:r>
            <w:r w:rsidRPr="00EB0425">
              <w:rPr>
                <w:i/>
                <w:iCs/>
                <w:color w:val="6B1B2E"/>
                <w:highlight w:val="yellow"/>
              </w:rPr>
              <w:t xml:space="preserve">[RSVP Date]  |  </w:t>
            </w:r>
            <w:r w:rsidRPr="00EB0425">
              <w:rPr>
                <w:b/>
                <w:bCs/>
                <w:color w:val="444444"/>
                <w:highlight w:val="yellow"/>
              </w:rPr>
              <w:t xml:space="preserve">Contact:  </w:t>
            </w:r>
            <w:r w:rsidRPr="00EB0425">
              <w:rPr>
                <w:i/>
                <w:iCs/>
                <w:color w:val="6B1B2E"/>
                <w:highlight w:val="yellow"/>
              </w:rPr>
              <w:t>[RSVP Contact Name, Phone/Email]</w:t>
            </w:r>
          </w:p>
        </w:tc>
      </w:tr>
    </w:tbl>
    <w:p w14:paraId="2B87EC02" w14:textId="77777777" w:rsidR="00C00E02" w:rsidRDefault="00C00E02">
      <w:pPr>
        <w:spacing w:after="160"/>
      </w:pPr>
    </w:p>
    <w:p w14:paraId="1875E198" w14:textId="77777777" w:rsidR="00C00E02" w:rsidRDefault="00000000">
      <w:pPr>
        <w:spacing w:after="80"/>
      </w:pPr>
      <w:r>
        <w:rPr>
          <w:b/>
          <w:bCs/>
          <w:color w:val="444444"/>
        </w:rPr>
        <w:t>At this training, we will cover:</w:t>
      </w:r>
    </w:p>
    <w:p w14:paraId="7D5C4807" w14:textId="41AE67AC" w:rsidR="00C00E02" w:rsidRDefault="00000000">
      <w:pPr>
        <w:pStyle w:val="ListParagraph"/>
        <w:numPr>
          <w:ilvl w:val="0"/>
          <w:numId w:val="3"/>
        </w:numPr>
        <w:spacing w:before="60" w:after="60"/>
      </w:pPr>
      <w:r>
        <w:rPr>
          <w:b/>
          <w:bCs/>
          <w:color w:val="444444"/>
        </w:rPr>
        <w:t>What is liturgical renewal</w:t>
      </w:r>
      <w:r w:rsidR="00A14296">
        <w:rPr>
          <w:b/>
          <w:bCs/>
          <w:color w:val="444444"/>
        </w:rPr>
        <w:t>,</w:t>
      </w:r>
      <w:r>
        <w:rPr>
          <w:color w:val="444444"/>
        </w:rPr>
        <w:t xml:space="preserve"> and why our diocese is undertaking this journey now</w:t>
      </w:r>
    </w:p>
    <w:p w14:paraId="58441D24" w14:textId="77777777" w:rsidR="00C00E02" w:rsidRDefault="00000000">
      <w:pPr>
        <w:pStyle w:val="ListParagraph"/>
        <w:numPr>
          <w:ilvl w:val="0"/>
          <w:numId w:val="3"/>
        </w:numPr>
        <w:spacing w:before="60" w:after="60"/>
      </w:pPr>
      <w:r>
        <w:rPr>
          <w:b/>
          <w:bCs/>
          <w:color w:val="444444"/>
        </w:rPr>
        <w:t>Phase 1 — Introductory Rites:</w:t>
      </w:r>
      <w:r>
        <w:rPr>
          <w:color w:val="444444"/>
        </w:rPr>
        <w:t xml:space="preserve"> what is changing, what stays the same, and why</w:t>
      </w:r>
    </w:p>
    <w:p w14:paraId="481EDDCC" w14:textId="77777777" w:rsidR="00C00E02" w:rsidRDefault="00000000">
      <w:pPr>
        <w:pStyle w:val="ListParagraph"/>
        <w:numPr>
          <w:ilvl w:val="0"/>
          <w:numId w:val="3"/>
        </w:numPr>
        <w:spacing w:before="60" w:after="60"/>
      </w:pPr>
      <w:r>
        <w:rPr>
          <w:b/>
          <w:bCs/>
          <w:color w:val="444444"/>
        </w:rPr>
        <w:t>Your ministry’s specific role</w:t>
      </w:r>
      <w:r>
        <w:rPr>
          <w:color w:val="444444"/>
        </w:rPr>
        <w:t xml:space="preserve"> in the Introductory Rites and any adjustments that apply to how you serve</w:t>
      </w:r>
    </w:p>
    <w:p w14:paraId="632FAE47" w14:textId="77777777" w:rsidR="00C00E02" w:rsidRDefault="00000000">
      <w:pPr>
        <w:pStyle w:val="ListParagraph"/>
        <w:numPr>
          <w:ilvl w:val="0"/>
          <w:numId w:val="3"/>
        </w:numPr>
        <w:spacing w:before="60" w:after="60"/>
      </w:pPr>
      <w:r>
        <w:rPr>
          <w:b/>
          <w:bCs/>
          <w:color w:val="444444"/>
        </w:rPr>
        <w:t>How to help our parishioners</w:t>
      </w:r>
      <w:r>
        <w:rPr>
          <w:color w:val="444444"/>
        </w:rPr>
        <w:t xml:space="preserve"> understand and embrace these changes with open hearts</w:t>
      </w:r>
    </w:p>
    <w:p w14:paraId="373DCB76" w14:textId="77777777" w:rsidR="00C00E02" w:rsidRDefault="00000000">
      <w:pPr>
        <w:pStyle w:val="ListParagraph"/>
        <w:numPr>
          <w:ilvl w:val="0"/>
          <w:numId w:val="3"/>
        </w:numPr>
        <w:spacing w:before="60" w:after="140"/>
      </w:pPr>
      <w:r>
        <w:rPr>
          <w:b/>
          <w:bCs/>
          <w:color w:val="444444"/>
        </w:rPr>
        <w:t>Time for your questions</w:t>
      </w:r>
      <w:r>
        <w:rPr>
          <w:color w:val="444444"/>
        </w:rPr>
        <w:t xml:space="preserve"> and discussion</w:t>
      </w:r>
    </w:p>
    <w:p w14:paraId="58B33666" w14:textId="77777777" w:rsidR="00C00E02" w:rsidRDefault="00000000">
      <w:pPr>
        <w:spacing w:after="160"/>
      </w:pPr>
      <w:r>
        <w:rPr>
          <w:color w:val="444444"/>
        </w:rPr>
        <w:t>Training materials will be provided. All are welcome — whether you have served in liturgical ministry for decades or are relatively new to your role. If you are unable to attend, please let me know so we can make sure you receive the materials and any follow-up guidance.</w:t>
      </w:r>
    </w:p>
    <w:p w14:paraId="6E3ABA4C" w14:textId="77777777" w:rsidR="00C00E02" w:rsidRDefault="00000000">
      <w:pPr>
        <w:spacing w:after="160"/>
      </w:pPr>
      <w:r>
        <w:rPr>
          <w:color w:val="444444"/>
        </w:rPr>
        <w:t>I want to express my personal gratitude to each of you for your faithful service to our parish. Your ministry — visible and behind the scenes — makes a profound difference in how our community encounters God at Mass. I look forward to walking this renewal together with you.</w:t>
      </w:r>
    </w:p>
    <w:p w14:paraId="5E09EE3E" w14:textId="77777777" w:rsidR="00C00E02" w:rsidRDefault="00000000">
      <w:pPr>
        <w:spacing w:after="200"/>
      </w:pPr>
      <w:r>
        <w:rPr>
          <w:color w:val="444444"/>
        </w:rPr>
        <w:t>Please do not hesitate to reach out to me with any questions before the training. And please pray for our parish and for our diocese as we take this step together.</w:t>
      </w:r>
    </w:p>
    <w:p w14:paraId="3E05AB72" w14:textId="77777777" w:rsidR="00C00E02" w:rsidRDefault="00000000">
      <w:r>
        <w:rPr>
          <w:color w:val="444444"/>
        </w:rPr>
        <w:t>In Christ,</w:t>
      </w:r>
    </w:p>
    <w:p w14:paraId="7A8F15F8" w14:textId="77777777" w:rsidR="00C00E02" w:rsidRDefault="00C00E02">
      <w:pPr>
        <w:spacing w:after="280"/>
      </w:pPr>
    </w:p>
    <w:p w14:paraId="5E4AB7F7" w14:textId="77777777" w:rsidR="00C00E02" w:rsidRDefault="00000000">
      <w:pPr>
        <w:spacing w:after="40"/>
      </w:pPr>
      <w:r>
        <w:rPr>
          <w:b/>
          <w:bCs/>
          <w:color w:val="444444"/>
        </w:rPr>
        <w:t>[Pastor Name]</w:t>
      </w:r>
    </w:p>
    <w:p w14:paraId="738055B8" w14:textId="77777777" w:rsidR="00C00E02" w:rsidRDefault="00000000">
      <w:r>
        <w:rPr>
          <w:color w:val="444444"/>
        </w:rPr>
        <w:t>Pastor, [Parish Name]</w:t>
      </w:r>
    </w:p>
    <w:p w14:paraId="1D656FA1" w14:textId="77777777" w:rsidR="00C00E02" w:rsidRDefault="00000000">
      <w:r>
        <w:rPr>
          <w:color w:val="444444"/>
        </w:rPr>
        <w:t>[Parish Address]</w:t>
      </w:r>
    </w:p>
    <w:p w14:paraId="577829A9" w14:textId="77777777" w:rsidR="00C00E02" w:rsidRDefault="00000000">
      <w:r>
        <w:rPr>
          <w:color w:val="444444"/>
        </w:rPr>
        <w:t>[Phone | Email]</w:t>
      </w:r>
    </w:p>
    <w:p w14:paraId="12473DBA" w14:textId="237DD8C9" w:rsidR="00C00E02" w:rsidRDefault="00C00E02">
      <w:pPr>
        <w:rPr>
          <w:i/>
          <w:iCs/>
          <w:color w:val="888888"/>
          <w:sz w:val="18"/>
          <w:szCs w:val="18"/>
        </w:rPr>
      </w:pPr>
    </w:p>
    <w:p w14:paraId="4722EDA4" w14:textId="77777777" w:rsidR="00EB0425" w:rsidRDefault="00EB0425"/>
    <w:sectPr w:rsidR="00EB0425">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0623F"/>
    <w:multiLevelType w:val="hybridMultilevel"/>
    <w:tmpl w:val="C11AAB3C"/>
    <w:lvl w:ilvl="0" w:tplc="BA5045AE">
      <w:start w:val="1"/>
      <w:numFmt w:val="bullet"/>
      <w:lvlText w:val="•"/>
      <w:lvlJc w:val="left"/>
      <w:pPr>
        <w:ind w:left="560" w:hanging="280"/>
      </w:pPr>
    </w:lvl>
    <w:lvl w:ilvl="1" w:tplc="74EAC2AC">
      <w:numFmt w:val="decimal"/>
      <w:lvlText w:val=""/>
      <w:lvlJc w:val="left"/>
    </w:lvl>
    <w:lvl w:ilvl="2" w:tplc="C39A8E58">
      <w:numFmt w:val="decimal"/>
      <w:lvlText w:val=""/>
      <w:lvlJc w:val="left"/>
    </w:lvl>
    <w:lvl w:ilvl="3" w:tplc="68CCC92A">
      <w:numFmt w:val="decimal"/>
      <w:lvlText w:val=""/>
      <w:lvlJc w:val="left"/>
    </w:lvl>
    <w:lvl w:ilvl="4" w:tplc="FBB61BC4">
      <w:numFmt w:val="decimal"/>
      <w:lvlText w:val=""/>
      <w:lvlJc w:val="left"/>
    </w:lvl>
    <w:lvl w:ilvl="5" w:tplc="8CFE5CA0">
      <w:numFmt w:val="decimal"/>
      <w:lvlText w:val=""/>
      <w:lvlJc w:val="left"/>
    </w:lvl>
    <w:lvl w:ilvl="6" w:tplc="C7DCEAF4">
      <w:numFmt w:val="decimal"/>
      <w:lvlText w:val=""/>
      <w:lvlJc w:val="left"/>
    </w:lvl>
    <w:lvl w:ilvl="7" w:tplc="318AE636">
      <w:numFmt w:val="decimal"/>
      <w:lvlText w:val=""/>
      <w:lvlJc w:val="left"/>
    </w:lvl>
    <w:lvl w:ilvl="8" w:tplc="5BD8F0C4">
      <w:numFmt w:val="decimal"/>
      <w:lvlText w:val=""/>
      <w:lvlJc w:val="left"/>
    </w:lvl>
  </w:abstractNum>
  <w:abstractNum w:abstractNumId="1" w15:restartNumberingAfterBreak="0">
    <w:nsid w:val="18B33EE7"/>
    <w:multiLevelType w:val="hybridMultilevel"/>
    <w:tmpl w:val="EB7C7C7C"/>
    <w:lvl w:ilvl="0" w:tplc="0582B684">
      <w:start w:val="1"/>
      <w:numFmt w:val="bullet"/>
      <w:lvlText w:val="●"/>
      <w:lvlJc w:val="left"/>
      <w:pPr>
        <w:ind w:left="720" w:hanging="360"/>
      </w:pPr>
    </w:lvl>
    <w:lvl w:ilvl="1" w:tplc="5FC443B8">
      <w:start w:val="1"/>
      <w:numFmt w:val="bullet"/>
      <w:lvlText w:val="○"/>
      <w:lvlJc w:val="left"/>
      <w:pPr>
        <w:ind w:left="1440" w:hanging="360"/>
      </w:pPr>
    </w:lvl>
    <w:lvl w:ilvl="2" w:tplc="5B60C830">
      <w:start w:val="1"/>
      <w:numFmt w:val="bullet"/>
      <w:lvlText w:val="■"/>
      <w:lvlJc w:val="left"/>
      <w:pPr>
        <w:ind w:left="2160" w:hanging="360"/>
      </w:pPr>
    </w:lvl>
    <w:lvl w:ilvl="3" w:tplc="78642870">
      <w:start w:val="1"/>
      <w:numFmt w:val="bullet"/>
      <w:lvlText w:val="●"/>
      <w:lvlJc w:val="left"/>
      <w:pPr>
        <w:ind w:left="2880" w:hanging="360"/>
      </w:pPr>
    </w:lvl>
    <w:lvl w:ilvl="4" w:tplc="C362241E">
      <w:start w:val="1"/>
      <w:numFmt w:val="bullet"/>
      <w:lvlText w:val="○"/>
      <w:lvlJc w:val="left"/>
      <w:pPr>
        <w:ind w:left="3600" w:hanging="360"/>
      </w:pPr>
    </w:lvl>
    <w:lvl w:ilvl="5" w:tplc="1CC2994C">
      <w:start w:val="1"/>
      <w:numFmt w:val="bullet"/>
      <w:lvlText w:val="■"/>
      <w:lvlJc w:val="left"/>
      <w:pPr>
        <w:ind w:left="4320" w:hanging="360"/>
      </w:pPr>
    </w:lvl>
    <w:lvl w:ilvl="6" w:tplc="697AD26E">
      <w:start w:val="1"/>
      <w:numFmt w:val="bullet"/>
      <w:lvlText w:val="●"/>
      <w:lvlJc w:val="left"/>
      <w:pPr>
        <w:ind w:left="5040" w:hanging="360"/>
      </w:pPr>
    </w:lvl>
    <w:lvl w:ilvl="7" w:tplc="81D2B4D2">
      <w:start w:val="1"/>
      <w:numFmt w:val="bullet"/>
      <w:lvlText w:val="●"/>
      <w:lvlJc w:val="left"/>
      <w:pPr>
        <w:ind w:left="5760" w:hanging="360"/>
      </w:pPr>
    </w:lvl>
    <w:lvl w:ilvl="8" w:tplc="4EFEFFD2">
      <w:start w:val="1"/>
      <w:numFmt w:val="bullet"/>
      <w:lvlText w:val="●"/>
      <w:lvlJc w:val="left"/>
      <w:pPr>
        <w:ind w:left="6480" w:hanging="360"/>
      </w:pPr>
    </w:lvl>
  </w:abstractNum>
  <w:abstractNum w:abstractNumId="2" w15:restartNumberingAfterBreak="0">
    <w:nsid w:val="4C8C522D"/>
    <w:multiLevelType w:val="hybridMultilevel"/>
    <w:tmpl w:val="B3848726"/>
    <w:lvl w:ilvl="0" w:tplc="21BEC200">
      <w:start w:val="1"/>
      <w:numFmt w:val="bullet"/>
      <w:lvlText w:val="□"/>
      <w:lvlJc w:val="left"/>
      <w:pPr>
        <w:ind w:left="560" w:hanging="280"/>
      </w:pPr>
    </w:lvl>
    <w:lvl w:ilvl="1" w:tplc="1BCCA2F8">
      <w:numFmt w:val="decimal"/>
      <w:lvlText w:val=""/>
      <w:lvlJc w:val="left"/>
    </w:lvl>
    <w:lvl w:ilvl="2" w:tplc="7D8A9806">
      <w:numFmt w:val="decimal"/>
      <w:lvlText w:val=""/>
      <w:lvlJc w:val="left"/>
    </w:lvl>
    <w:lvl w:ilvl="3" w:tplc="9F226F7E">
      <w:numFmt w:val="decimal"/>
      <w:lvlText w:val=""/>
      <w:lvlJc w:val="left"/>
    </w:lvl>
    <w:lvl w:ilvl="4" w:tplc="99C46406">
      <w:numFmt w:val="decimal"/>
      <w:lvlText w:val=""/>
      <w:lvlJc w:val="left"/>
    </w:lvl>
    <w:lvl w:ilvl="5" w:tplc="97D41502">
      <w:numFmt w:val="decimal"/>
      <w:lvlText w:val=""/>
      <w:lvlJc w:val="left"/>
    </w:lvl>
    <w:lvl w:ilvl="6" w:tplc="50B0E694">
      <w:numFmt w:val="decimal"/>
      <w:lvlText w:val=""/>
      <w:lvlJc w:val="left"/>
    </w:lvl>
    <w:lvl w:ilvl="7" w:tplc="6E367328">
      <w:numFmt w:val="decimal"/>
      <w:lvlText w:val=""/>
      <w:lvlJc w:val="left"/>
    </w:lvl>
    <w:lvl w:ilvl="8" w:tplc="206648C0">
      <w:numFmt w:val="decimal"/>
      <w:lvlText w:val=""/>
      <w:lvlJc w:val="left"/>
    </w:lvl>
  </w:abstractNum>
  <w:num w:numId="1" w16cid:durableId="1171985098">
    <w:abstractNumId w:val="1"/>
    <w:lvlOverride w:ilvl="0">
      <w:startOverride w:val="1"/>
    </w:lvlOverride>
  </w:num>
  <w:num w:numId="2" w16cid:durableId="282854891">
    <w:abstractNumId w:val="2"/>
    <w:lvlOverride w:ilvl="0">
      <w:startOverride w:val="1"/>
    </w:lvlOverride>
  </w:num>
  <w:num w:numId="3" w16cid:durableId="937367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02"/>
    <w:rsid w:val="005D7C93"/>
    <w:rsid w:val="00A14296"/>
    <w:rsid w:val="00B15DF0"/>
    <w:rsid w:val="00C00E02"/>
    <w:rsid w:val="00C44A51"/>
    <w:rsid w:val="00D80504"/>
    <w:rsid w:val="00EB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5E9FA"/>
  <w15:docId w15:val="{DD83E0D5-9CCC-4776-A156-8D93A78D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A1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2786</Characters>
  <Application>Microsoft Office Word</Application>
  <DocSecurity>0</DocSecurity>
  <Lines>75</Lines>
  <Paragraphs>67</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Cynthia Shaw</cp:lastModifiedBy>
  <cp:revision>5</cp:revision>
  <dcterms:created xsi:type="dcterms:W3CDTF">2026-03-04T21:51:00Z</dcterms:created>
  <dcterms:modified xsi:type="dcterms:W3CDTF">2026-03-04T21:53:00Z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97a721b5-ab94-4a2d-86ad-8c93ab57d49b</vt:lpwstr>
  </property>
</Properties>
</file>